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4CCD1" w14:textId="77777777" w:rsidR="002A4A1E" w:rsidRPr="002A4A1E" w:rsidRDefault="002A4A1E" w:rsidP="002A4A1E">
      <w:r w:rsidRPr="002A4A1E">
        <w:t>Выписка из приказа от 10.09.2025 № 310Н «Об изменении уровня вагонной составляющей тарифа»</w:t>
      </w:r>
    </w:p>
    <w:p w14:paraId="413259F9" w14:textId="77777777" w:rsidR="002A4A1E" w:rsidRPr="002A4A1E" w:rsidRDefault="002A4A1E" w:rsidP="002A4A1E">
      <w:r w:rsidRPr="002A4A1E">
        <w:t>11 сентября 2025</w:t>
      </w:r>
    </w:p>
    <w:p w14:paraId="43B27C73" w14:textId="77777777" w:rsidR="002A4A1E" w:rsidRPr="002A4A1E" w:rsidRDefault="002A4A1E" w:rsidP="002A4A1E">
      <w:r w:rsidRPr="002A4A1E">
        <w:t>1. Установить с 01.10.2025 по 31.12.2025 коэффициенты к тарифам тарифной схемы № В (приложение 2 к постановлению Министерства антимонопольного регулирования и торговли (далее – МАРТ) от 30.05.2023 № 37) при экспортных перевозках грузов в зависимости от тарифного расстояния перевозки от станции отправления до станции назначения:</w:t>
      </w:r>
    </w:p>
    <w:p w14:paraId="315D1D32" w14:textId="77777777" w:rsidR="002A4A1E" w:rsidRPr="002A4A1E" w:rsidRDefault="002A4A1E" w:rsidP="002A4A1E">
      <w:r w:rsidRPr="002A4A1E">
        <w:t>1.1. в универсальном крытом вагоне перевозчика:</w:t>
      </w:r>
    </w:p>
    <w:p w14:paraId="5C35E3B3" w14:textId="77777777" w:rsidR="002A4A1E" w:rsidRPr="002A4A1E" w:rsidRDefault="002A4A1E" w:rsidP="002A4A1E">
      <w:r w:rsidRPr="002A4A1E">
        <w:t>5,0 – при расстоянии перевозки до 1 500 км включительно, а также при экспортных перевозках через белорусско-польские пограничные переходы;</w:t>
      </w:r>
    </w:p>
    <w:p w14:paraId="1A6D3062" w14:textId="77777777" w:rsidR="002A4A1E" w:rsidRPr="002A4A1E" w:rsidRDefault="002A4A1E" w:rsidP="002A4A1E">
      <w:r w:rsidRPr="002A4A1E">
        <w:t>6,7 – свыше 1 500 до 2 500 км включительно;</w:t>
      </w:r>
    </w:p>
    <w:p w14:paraId="69E5D7B8" w14:textId="77777777" w:rsidR="002A4A1E" w:rsidRPr="002A4A1E" w:rsidRDefault="002A4A1E" w:rsidP="002A4A1E">
      <w:r w:rsidRPr="002A4A1E">
        <w:t>9,0 – свыше 2 500 км;</w:t>
      </w:r>
    </w:p>
    <w:p w14:paraId="3191AFEC" w14:textId="77777777" w:rsidR="002A4A1E" w:rsidRPr="002A4A1E" w:rsidRDefault="002A4A1E" w:rsidP="002A4A1E">
      <w:r w:rsidRPr="002A4A1E">
        <w:t>1.2. в универсальном полувагоне перевозчика:</w:t>
      </w:r>
    </w:p>
    <w:p w14:paraId="3D16B0CC" w14:textId="77777777" w:rsidR="002A4A1E" w:rsidRPr="002A4A1E" w:rsidRDefault="002A4A1E" w:rsidP="002A4A1E">
      <w:r w:rsidRPr="002A4A1E">
        <w:t>3,4 – при расстоянии перевозки до 1 500 км включительно, а также при экспортных перевозках через белорусско-польские пограничные переходы;</w:t>
      </w:r>
    </w:p>
    <w:p w14:paraId="2A896790" w14:textId="77777777" w:rsidR="002A4A1E" w:rsidRPr="002A4A1E" w:rsidRDefault="002A4A1E" w:rsidP="002A4A1E">
      <w:r w:rsidRPr="002A4A1E">
        <w:t>4,0 – свыше 1 500 до 2 500 км включительно;</w:t>
      </w:r>
    </w:p>
    <w:p w14:paraId="7456D6E7" w14:textId="77777777" w:rsidR="002A4A1E" w:rsidRPr="002A4A1E" w:rsidRDefault="002A4A1E" w:rsidP="002A4A1E">
      <w:r w:rsidRPr="002A4A1E">
        <w:t>4,8 – свыше 2 500 км.</w:t>
      </w:r>
    </w:p>
    <w:p w14:paraId="427F42B8" w14:textId="77777777" w:rsidR="002A4A1E" w:rsidRPr="002A4A1E" w:rsidRDefault="002A4A1E" w:rsidP="002A4A1E">
      <w:r w:rsidRPr="002A4A1E">
        <w:t>При изменении договора перевозки (кроме случаев переадресовки грузов, прибывших из-за пределов Республики Беларусь) коэффициенты, установленные в пункте 1 настоящего приказа, применять при определении провозной платы до и после станции переадресовки исходя из суммарного расстояния (до и после станции переадресовки).</w:t>
      </w:r>
    </w:p>
    <w:p w14:paraId="272F6EC7" w14:textId="77777777" w:rsidR="002A4A1E" w:rsidRPr="002A4A1E" w:rsidRDefault="002A4A1E" w:rsidP="002A4A1E">
      <w:r w:rsidRPr="002A4A1E">
        <w:t>2. Установить с 13.09.2025 по 12.11.2025 коэффициент 5,9 к тарифам тарифной схемы № В (приложение 2 к постановлению МАРТ от 30.05.2023 № 37) при экспортных перевозках грузов в вагонах-зерновозах перевозчика при расстоянии перевозки от станции отправления до станции назначения до 1500 км включительно, а также при экспортных перевозках через белорусско-польские пограничные переходы.</w:t>
      </w:r>
    </w:p>
    <w:p w14:paraId="61B98B47" w14:textId="77777777" w:rsidR="002A4A1E" w:rsidRPr="002A4A1E" w:rsidRDefault="002A4A1E" w:rsidP="002A4A1E">
      <w:r w:rsidRPr="002A4A1E">
        <w:t>При изменении договора перевозки (кроме случаев переадресовки грузов, прибывших из-за пределов Республики Беларусь) при определении провозной платы применять коэффициент до и после станции переадресовки исходя из суммарного расстояния перевозки (до и после станции переадресовки).</w:t>
      </w:r>
    </w:p>
    <w:p w14:paraId="26210B78" w14:textId="77777777" w:rsidR="002A4A1E" w:rsidRPr="002A4A1E" w:rsidRDefault="002A4A1E" w:rsidP="002A4A1E">
      <w:r w:rsidRPr="002A4A1E">
        <w:t>3. Отменить с 13.09.2025 коэффициент 9,0 к тарифам тарифной схемы № В (приложение 2 к постановлению МАРТ от 30.05.2023 № 37) при экспортных перевозках грузов в вагонах-зерновозах перевозчика на расстояние перевозки до 1500 км включительно, а также при экспортных перевозках через белорусско-</w:t>
      </w:r>
      <w:r w:rsidRPr="002A4A1E">
        <w:lastRenderedPageBreak/>
        <w:t>польские пограничные переходы, установленный пунктом 1 приказа заместителя Начальника государственного объединения «Белорусская железная дорога» от 24.07.2025 № 727НЗ «Об изменении уровня вагонной составляющей тарифа».</w:t>
      </w:r>
    </w:p>
    <w:p w14:paraId="160D79DF" w14:textId="77777777" w:rsidR="005C48BD" w:rsidRPr="002A4A1E" w:rsidRDefault="005C48BD">
      <w:pPr>
        <w:rPr>
          <w:lang w:val="en-US"/>
        </w:rPr>
      </w:pPr>
    </w:p>
    <w:sectPr w:rsidR="005C48BD" w:rsidRPr="002A4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1E"/>
    <w:rsid w:val="002A4A1E"/>
    <w:rsid w:val="005C48BD"/>
    <w:rsid w:val="0095652F"/>
    <w:rsid w:val="0099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F161D"/>
  <w15:chartTrackingRefBased/>
  <w15:docId w15:val="{37E6E0CD-24FE-41C9-BDE6-88A0A494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4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4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4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4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4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4A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4A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4A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4A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4A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4A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4A1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4A1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4A1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4A1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4A1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4A1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A4A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A4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4A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A4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A4A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A4A1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A4A1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A4A1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A4A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A4A1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A4A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2025-09-12T20:40:00Z</dcterms:created>
  <dcterms:modified xsi:type="dcterms:W3CDTF">2025-09-12T20:46:00Z</dcterms:modified>
</cp:coreProperties>
</file>